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B55" w:rsidRPr="00AF6B55" w:rsidRDefault="00AF6B55" w:rsidP="00AF6B55">
      <w:pPr>
        <w:shd w:val="clear" w:color="auto" w:fill="FFFFFF"/>
        <w:rPr>
          <w:rFonts w:ascii="Helvetica" w:eastAsia="Times New Roman" w:hAnsi="Helvetica" w:cs="Times New Roman"/>
          <w:i/>
          <w:iCs/>
          <w:color w:val="000000"/>
          <w:sz w:val="22"/>
          <w:szCs w:val="22"/>
          <w:lang w:eastAsia="fr-FR"/>
        </w:rPr>
      </w:pPr>
      <w:r w:rsidRPr="00AF6B55">
        <w:rPr>
          <w:rFonts w:ascii="Helvetica" w:eastAsia="Times New Roman" w:hAnsi="Helvetica" w:cs="Times New Roman"/>
          <w:i/>
          <w:iCs/>
          <w:color w:val="000000"/>
          <w:sz w:val="22"/>
          <w:szCs w:val="22"/>
          <w:lang w:eastAsia="fr-FR"/>
        </w:rPr>
        <w:t>Chaque année en Belgique, plus de 600.000 frigos et congélateurs sont achetés. On pourrait donc penser qu’ils sont par la suite tous recyclés. Ce n’est pourtant pas le cas. Seuls 400.000 d’entre eux le sont. Un constat alarmant pour Recupel, les conséquences liées à ces 200.000 disparitions étant catastrophiques pour la planète.</w:t>
      </w:r>
    </w:p>
    <w:p w:rsidR="00AF6B55" w:rsidRPr="00AF6B55" w:rsidRDefault="00AF6B55" w:rsidP="00AF6B55">
      <w:pPr>
        <w:shd w:val="clear" w:color="auto" w:fill="FFFFFF"/>
        <w:spacing w:before="100" w:beforeAutospacing="1" w:after="100" w:afterAutospacing="1"/>
        <w:rPr>
          <w:rFonts w:ascii="Helvetica" w:eastAsia="Times New Roman" w:hAnsi="Helvetica" w:cs="Times New Roman"/>
          <w:color w:val="000000"/>
          <w:sz w:val="22"/>
          <w:szCs w:val="22"/>
          <w:lang w:eastAsia="fr-FR"/>
        </w:rPr>
      </w:pPr>
      <w:r w:rsidRPr="00AF6B55">
        <w:rPr>
          <w:rFonts w:ascii="Helvetica" w:eastAsia="Times New Roman" w:hAnsi="Helvetica" w:cs="Times New Roman"/>
          <w:color w:val="000000"/>
          <w:sz w:val="22"/>
          <w:szCs w:val="22"/>
          <w:lang w:eastAsia="fr-FR"/>
        </w:rPr>
        <w:t>Une phase pour prévenir.</w:t>
      </w:r>
    </w:p>
    <w:p w:rsidR="00AF6B55" w:rsidRPr="00AF6B55" w:rsidRDefault="00AF6B55" w:rsidP="00AF6B55">
      <w:pPr>
        <w:shd w:val="clear" w:color="auto" w:fill="FFFFFF"/>
        <w:spacing w:before="100" w:beforeAutospacing="1" w:after="100" w:afterAutospacing="1"/>
        <w:rPr>
          <w:rFonts w:ascii="Helvetica" w:eastAsia="Times New Roman" w:hAnsi="Helvetica" w:cs="Times New Roman"/>
          <w:color w:val="000000"/>
          <w:sz w:val="22"/>
          <w:szCs w:val="22"/>
          <w:lang w:eastAsia="fr-FR"/>
        </w:rPr>
      </w:pPr>
      <w:r w:rsidRPr="00AF6B55">
        <w:rPr>
          <w:rFonts w:ascii="Helvetica" w:eastAsia="Times New Roman" w:hAnsi="Helvetica" w:cs="Times New Roman"/>
          <w:color w:val="000000"/>
          <w:sz w:val="22"/>
          <w:szCs w:val="22"/>
          <w:lang w:eastAsia="fr-FR"/>
        </w:rPr>
        <w:t>Afin d’y remédier, DDB Brussels a développé conjointement avec Recupel, une campagne teasing d’affichages sauvages pour sensibiliser les Belges à cette problématique. Sur chaque affiche, l’avis de recherche d’un frigo disparu. Un CTA redirigeait sur une plateforme web, frigosdisparus.be, où était expliquée la problématique : chaque année, plus de 200.000 frigos et réfrigérateurs sont perdus dans la nature ou mal recyclés et échappent ainsi au cycle du recyclage.</w:t>
      </w:r>
    </w:p>
    <w:p w:rsidR="00AF6B55" w:rsidRPr="00AF6B55" w:rsidRDefault="00AF6B55" w:rsidP="00AF6B55">
      <w:pPr>
        <w:shd w:val="clear" w:color="auto" w:fill="FFFFFF"/>
        <w:spacing w:before="100" w:beforeAutospacing="1" w:after="100" w:afterAutospacing="1"/>
        <w:rPr>
          <w:rFonts w:ascii="Helvetica" w:eastAsia="Times New Roman" w:hAnsi="Helvetica" w:cs="Times New Roman"/>
          <w:color w:val="000000"/>
          <w:sz w:val="22"/>
          <w:szCs w:val="22"/>
          <w:lang w:eastAsia="fr-FR"/>
        </w:rPr>
      </w:pPr>
      <w:r w:rsidRPr="00AF6B55">
        <w:rPr>
          <w:rFonts w:ascii="Helvetica" w:eastAsia="Times New Roman" w:hAnsi="Helvetica" w:cs="Times New Roman"/>
          <w:color w:val="000000"/>
          <w:sz w:val="22"/>
          <w:szCs w:val="22"/>
          <w:lang w:eastAsia="fr-FR"/>
        </w:rPr>
        <w:t>Un frigo n’est pas qu’un amas de ferraille. Il se compose de métal certes, mais aussi de plastique, de gaz et autres matériaux nocifs pour la santé et dangereux pour la nature. Un frigo mal recyclé équivaut aux émissions de CO rejeté par une voiture parcourant 7.500 km. Voilà pourquoi il est important de veiller à ne pas jeter son vieux frigo dans la rue et de le confier aux organismes de traitement et de recyclage compétents afin de respecter le cycle de recyclage.</w:t>
      </w:r>
    </w:p>
    <w:p w:rsidR="00AF6B55" w:rsidRPr="00AF6B55" w:rsidRDefault="00AF6B55" w:rsidP="00AF6B55">
      <w:pPr>
        <w:shd w:val="clear" w:color="auto" w:fill="FFFFFF"/>
        <w:spacing w:before="100" w:beforeAutospacing="1" w:after="100" w:afterAutospacing="1"/>
        <w:rPr>
          <w:rFonts w:ascii="Helvetica" w:eastAsia="Times New Roman" w:hAnsi="Helvetica" w:cs="Times New Roman"/>
          <w:color w:val="000000"/>
          <w:sz w:val="22"/>
          <w:szCs w:val="22"/>
          <w:lang w:eastAsia="fr-FR"/>
        </w:rPr>
      </w:pPr>
      <w:r w:rsidRPr="00AF6B55">
        <w:rPr>
          <w:rFonts w:ascii="Helvetica" w:eastAsia="Times New Roman" w:hAnsi="Helvetica" w:cs="Times New Roman"/>
          <w:color w:val="000000"/>
          <w:sz w:val="22"/>
          <w:szCs w:val="22"/>
          <w:lang w:eastAsia="fr-FR"/>
        </w:rPr>
        <w:t>On ne peut plus s’en cacher, l’urgence est réelle. Voilà pourquoi Recupel a décidé d’agir !</w:t>
      </w:r>
    </w:p>
    <w:p w:rsidR="00AF6B55" w:rsidRPr="00AF6B55" w:rsidRDefault="00AF6B55" w:rsidP="00AF6B55">
      <w:pPr>
        <w:shd w:val="clear" w:color="auto" w:fill="FFFFFF"/>
        <w:spacing w:before="100" w:beforeAutospacing="1" w:after="100" w:afterAutospacing="1"/>
        <w:rPr>
          <w:rFonts w:ascii="Helvetica" w:eastAsia="Times New Roman" w:hAnsi="Helvetica" w:cs="Times New Roman"/>
          <w:color w:val="000000"/>
          <w:sz w:val="22"/>
          <w:szCs w:val="22"/>
          <w:lang w:eastAsia="fr-FR"/>
        </w:rPr>
      </w:pPr>
      <w:r w:rsidRPr="00AF6B55">
        <w:rPr>
          <w:rFonts w:ascii="Helvetica" w:eastAsia="Times New Roman" w:hAnsi="Helvetica" w:cs="Times New Roman"/>
          <w:color w:val="000000"/>
          <w:sz w:val="22"/>
          <w:szCs w:val="22"/>
          <w:lang w:eastAsia="fr-FR"/>
        </w:rPr>
        <w:t>Et une autre pour l’avenir.</w:t>
      </w:r>
    </w:p>
    <w:p w:rsidR="00AF6B55" w:rsidRPr="00AF6B55" w:rsidRDefault="00AF6B55" w:rsidP="00AF6B55">
      <w:pPr>
        <w:shd w:val="clear" w:color="auto" w:fill="FFFFFF"/>
        <w:spacing w:before="100" w:beforeAutospacing="1" w:after="100" w:afterAutospacing="1"/>
        <w:rPr>
          <w:rFonts w:ascii="Helvetica" w:eastAsia="Times New Roman" w:hAnsi="Helvetica" w:cs="Times New Roman"/>
          <w:color w:val="000000"/>
          <w:sz w:val="22"/>
          <w:szCs w:val="22"/>
          <w:lang w:eastAsia="fr-FR"/>
        </w:rPr>
      </w:pPr>
      <w:r w:rsidRPr="00AF6B55">
        <w:rPr>
          <w:rFonts w:ascii="Helvetica" w:eastAsia="Times New Roman" w:hAnsi="Helvetica" w:cs="Times New Roman"/>
          <w:color w:val="000000"/>
          <w:sz w:val="22"/>
          <w:szCs w:val="22"/>
          <w:lang w:eastAsia="fr-FR"/>
        </w:rPr>
        <w:t>Dans la seconde partie de la campagne, DDB et Recupel ont invité les Belges à participer à une grande activation nationale afin de tracker et de vérifier le cycle de recyclage de leurs frigos usagés. Une opération de tracking a ainsi été mise au point sur 100 frigos pour les suivre à la trace, de leur ancien domicile à leur dernière demeure. Les nombreuses datas récoltées seront analysées pour déterminer où le cycle est interrompu, où les frigos échouent et où il faut agir pour assurer à l’avenir, un recyclage optimal. Elles permettront à chaque participant d’apprendre où le voyage de leur frigo se termine dans le cycle de recyclage.</w:t>
      </w:r>
    </w:p>
    <w:p w:rsidR="00AF6B55" w:rsidRPr="00AF6B55" w:rsidRDefault="00AF6B55" w:rsidP="00AF6B55">
      <w:pPr>
        <w:shd w:val="clear" w:color="auto" w:fill="FFFFFF"/>
        <w:spacing w:before="100" w:beforeAutospacing="1" w:after="100" w:afterAutospacing="1"/>
        <w:rPr>
          <w:rFonts w:ascii="Helvetica" w:eastAsia="Times New Roman" w:hAnsi="Helvetica" w:cs="Times New Roman"/>
          <w:color w:val="000000"/>
          <w:sz w:val="22"/>
          <w:szCs w:val="22"/>
          <w:lang w:eastAsia="fr-FR"/>
        </w:rPr>
      </w:pPr>
      <w:r w:rsidRPr="00AF6B55">
        <w:rPr>
          <w:rFonts w:ascii="Helvetica" w:eastAsia="Times New Roman" w:hAnsi="Helvetica" w:cs="Times New Roman"/>
          <w:color w:val="000000"/>
          <w:sz w:val="22"/>
          <w:szCs w:val="22"/>
          <w:lang w:eastAsia="fr-FR"/>
        </w:rPr>
        <w:t>À gagner ? Un concert privé à domicile de The Black Box Revelation, le partenaire de l’opération, et des speakers Bluetooth conçus à partir de plastiques recyclés.</w:t>
      </w:r>
    </w:p>
    <w:p w:rsidR="00AF6B55" w:rsidRPr="00AF6B55" w:rsidRDefault="00AF6B55" w:rsidP="00AF6B55">
      <w:pPr>
        <w:shd w:val="clear" w:color="auto" w:fill="FFFFFF"/>
        <w:spacing w:before="100" w:beforeAutospacing="1" w:after="100" w:afterAutospacing="1"/>
        <w:rPr>
          <w:rFonts w:ascii="Helvetica" w:eastAsia="Times New Roman" w:hAnsi="Helvetica" w:cs="Times New Roman"/>
          <w:color w:val="000000"/>
          <w:sz w:val="22"/>
          <w:szCs w:val="22"/>
          <w:lang w:eastAsia="fr-FR"/>
        </w:rPr>
      </w:pPr>
      <w:r w:rsidRPr="00AF6B55">
        <w:rPr>
          <w:rFonts w:ascii="Helvetica" w:eastAsia="Times New Roman" w:hAnsi="Helvetica" w:cs="Times New Roman"/>
          <w:color w:val="000000"/>
          <w:sz w:val="22"/>
          <w:szCs w:val="22"/>
          <w:lang w:eastAsia="fr-FR"/>
        </w:rPr>
        <w:t>Un volet social média et bannering viendra supporter l’action qui se terminera le 12 mars 2020.</w:t>
      </w:r>
    </w:p>
    <w:p w:rsidR="005F1888" w:rsidRDefault="005F1888">
      <w:bookmarkStart w:id="0" w:name="_GoBack"/>
      <w:bookmarkEnd w:id="0"/>
    </w:p>
    <w:sectPr w:rsidR="005F1888" w:rsidSect="000F156F">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AF6B55"/>
    <w:rsid w:val="000F156F"/>
    <w:rsid w:val="005F1888"/>
    <w:rsid w:val="00AF6B55"/>
    <w:rsid w:val="00B51E23"/>
    <w:rsid w:val="00CB199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99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F6B55"/>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r="http://schemas.openxmlformats.org/officeDocument/2006/relationships" xmlns:w="http://schemas.openxmlformats.org/wordprocessingml/2006/main">
  <w:divs>
    <w:div w:id="1013990187">
      <w:bodyDiv w:val="1"/>
      <w:marLeft w:val="0"/>
      <w:marRight w:val="0"/>
      <w:marTop w:val="0"/>
      <w:marBottom w:val="0"/>
      <w:divBdr>
        <w:top w:val="none" w:sz="0" w:space="0" w:color="auto"/>
        <w:left w:val="none" w:sz="0" w:space="0" w:color="auto"/>
        <w:bottom w:val="none" w:sz="0" w:space="0" w:color="auto"/>
        <w:right w:val="none" w:sz="0" w:space="0" w:color="auto"/>
      </w:divBdr>
      <w:divsChild>
        <w:div w:id="2019186495">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1961</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 Klinck</dc:creator>
  <cp:lastModifiedBy>desk2</cp:lastModifiedBy>
  <cp:revision>2</cp:revision>
  <dcterms:created xsi:type="dcterms:W3CDTF">2019-11-19T08:20:00Z</dcterms:created>
  <dcterms:modified xsi:type="dcterms:W3CDTF">2019-11-19T08:20:00Z</dcterms:modified>
</cp:coreProperties>
</file>